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81" w:rsidRPr="006F2881" w:rsidRDefault="006F2881" w:rsidP="006F2881">
      <w:pPr>
        <w:jc w:val="center"/>
        <w:rPr>
          <w:b/>
          <w:sz w:val="32"/>
          <w:szCs w:val="32"/>
        </w:rPr>
      </w:pPr>
      <w:bookmarkStart w:id="0" w:name="_GoBack"/>
      <w:r w:rsidRPr="006F2881">
        <w:rPr>
          <w:b/>
          <w:iCs/>
          <w:sz w:val="32"/>
          <w:szCs w:val="32"/>
        </w:rPr>
        <w:t>Организация работы по иммунопрофилактике управляемых инфекций.</w:t>
      </w:r>
      <w:bookmarkEnd w:id="0"/>
    </w:p>
    <w:p w:rsidR="006F2881" w:rsidRPr="006F2881" w:rsidRDefault="006F2881" w:rsidP="006F2881">
      <w:pPr>
        <w:jc w:val="both"/>
        <w:rPr>
          <w:sz w:val="24"/>
          <w:szCs w:val="24"/>
        </w:rPr>
      </w:pPr>
    </w:p>
    <w:p w:rsidR="006F2881" w:rsidRPr="006F2881" w:rsidRDefault="006F2881" w:rsidP="006F2881">
      <w:p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Организация работы по иммунопрофилактике управляемых инфекций основывается на следующей нормативной документации:</w:t>
      </w:r>
    </w:p>
    <w:p w:rsidR="006F2881" w:rsidRPr="006F2881" w:rsidRDefault="006F2881" w:rsidP="006F2881">
      <w:pPr>
        <w:numPr>
          <w:ilvl w:val="0"/>
          <w:numId w:val="1"/>
        </w:num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Приказ МЗ РФ № «О национальном календаре прививок»;</w:t>
      </w:r>
    </w:p>
    <w:p w:rsidR="006F2881" w:rsidRPr="006F2881" w:rsidRDefault="006F2881" w:rsidP="006F2881">
      <w:pPr>
        <w:numPr>
          <w:ilvl w:val="0"/>
          <w:numId w:val="1"/>
        </w:num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СП 3.3.1.1095-02 «Медицинские противопоказания и проведение профилактических прививок препаратами национального календаря прививок» 2002 год;</w:t>
      </w:r>
    </w:p>
    <w:p w:rsidR="006F2881" w:rsidRPr="006F2881" w:rsidRDefault="006F2881" w:rsidP="006F2881">
      <w:pPr>
        <w:numPr>
          <w:ilvl w:val="0"/>
          <w:numId w:val="1"/>
        </w:num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СанПиН 3.3.1.1123-02. «Мониторинг поствакцинальных осложнений и их профилактика» 2002 год;</w:t>
      </w:r>
    </w:p>
    <w:p w:rsidR="006F2881" w:rsidRPr="006F2881" w:rsidRDefault="006F2881" w:rsidP="006F2881">
      <w:pPr>
        <w:numPr>
          <w:ilvl w:val="0"/>
          <w:numId w:val="1"/>
        </w:numPr>
        <w:jc w:val="both"/>
        <w:rPr>
          <w:sz w:val="24"/>
          <w:szCs w:val="24"/>
        </w:rPr>
      </w:pPr>
      <w:r w:rsidRPr="006F2881">
        <w:rPr>
          <w:sz w:val="24"/>
          <w:szCs w:val="24"/>
        </w:rPr>
        <w:t xml:space="preserve">«Иммунопрофилактика-2008» Справочник под ред. </w:t>
      </w:r>
      <w:proofErr w:type="spellStart"/>
      <w:r w:rsidRPr="006F2881">
        <w:rPr>
          <w:sz w:val="24"/>
          <w:szCs w:val="24"/>
        </w:rPr>
        <w:t>Тоточенко</w:t>
      </w:r>
      <w:proofErr w:type="spellEnd"/>
      <w:r w:rsidRPr="006F2881">
        <w:rPr>
          <w:sz w:val="24"/>
          <w:szCs w:val="24"/>
        </w:rPr>
        <w:t xml:space="preserve"> В.К.</w:t>
      </w:r>
    </w:p>
    <w:p w:rsidR="006F2881" w:rsidRPr="006F2881" w:rsidRDefault="006F2881" w:rsidP="006F2881">
      <w:pPr>
        <w:numPr>
          <w:ilvl w:val="0"/>
          <w:numId w:val="1"/>
        </w:num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СП 3.3.2.1248-03 «Условия транспортировки и хранения иммунобиологических препаратов»</w:t>
      </w:r>
    </w:p>
    <w:p w:rsidR="006F2881" w:rsidRPr="006F2881" w:rsidRDefault="006F2881" w:rsidP="006F2881">
      <w:pPr>
        <w:numPr>
          <w:ilvl w:val="0"/>
          <w:numId w:val="1"/>
        </w:num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СП 3.3.2.1120-02 «Санитарно-эпидемиологические требования к условиям транспортировки, хранению и отпуску гражданам медицинских иммунобиологических препаратов, используемых для иммунопрофилактики, аптечными учреждениями и учреждениями здравоохранения.»</w:t>
      </w:r>
    </w:p>
    <w:p w:rsidR="006F2881" w:rsidRPr="006F2881" w:rsidRDefault="006F2881" w:rsidP="006F2881">
      <w:pPr>
        <w:numPr>
          <w:ilvl w:val="0"/>
          <w:numId w:val="2"/>
        </w:numPr>
        <w:jc w:val="both"/>
        <w:rPr>
          <w:sz w:val="24"/>
          <w:szCs w:val="24"/>
        </w:rPr>
      </w:pPr>
      <w:r w:rsidRPr="006F2881">
        <w:rPr>
          <w:sz w:val="24"/>
          <w:szCs w:val="24"/>
          <w:u w:val="single"/>
        </w:rPr>
        <w:t>Учет и планирование.</w:t>
      </w:r>
    </w:p>
    <w:p w:rsidR="006F2881" w:rsidRPr="006F2881" w:rsidRDefault="006F2881" w:rsidP="006F2881">
      <w:p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Для организации прививочной работы первостепенную важность имеет полный и достоверный учет всех детей, посещающих дошкольное учреждение, наличие документации на каждого ребенка, строгий учет, получивших прививки в календарные сроки и медицинских отводов. Не меньшую роль играет обеспечение качественными вакцинными препаратами при соблюдении правил «</w:t>
      </w:r>
      <w:proofErr w:type="spellStart"/>
      <w:r w:rsidRPr="006F2881">
        <w:rPr>
          <w:sz w:val="24"/>
          <w:szCs w:val="24"/>
        </w:rPr>
        <w:t>холодовой</w:t>
      </w:r>
      <w:proofErr w:type="spellEnd"/>
      <w:r w:rsidRPr="006F2881">
        <w:rPr>
          <w:sz w:val="24"/>
          <w:szCs w:val="24"/>
        </w:rPr>
        <w:t xml:space="preserve"> цепи» при их транспортировке и хранении. Отчетность проводится ежемесячно, поквартально, ежегодно. Используются отечественные и зарубежные вакцины, зарегистрированные в России и имеющие сертификат.</w:t>
      </w:r>
    </w:p>
    <w:p w:rsidR="006F2881" w:rsidRPr="006F2881" w:rsidRDefault="006F2881" w:rsidP="006F2881">
      <w:pPr>
        <w:jc w:val="both"/>
        <w:rPr>
          <w:sz w:val="24"/>
          <w:szCs w:val="24"/>
        </w:rPr>
      </w:pPr>
      <w:r w:rsidRPr="006F2881">
        <w:rPr>
          <w:sz w:val="24"/>
          <w:szCs w:val="24"/>
        </w:rPr>
        <w:t xml:space="preserve">Основным подразделением, осуществляющим планирование прививок и учет </w:t>
      </w:r>
      <w:proofErr w:type="spellStart"/>
      <w:r w:rsidRPr="006F2881">
        <w:rPr>
          <w:sz w:val="24"/>
          <w:szCs w:val="24"/>
        </w:rPr>
        <w:t>привитости</w:t>
      </w:r>
      <w:proofErr w:type="spellEnd"/>
      <w:r w:rsidRPr="006F2881">
        <w:rPr>
          <w:sz w:val="24"/>
          <w:szCs w:val="24"/>
        </w:rPr>
        <w:t>, является ДШО детской поликлиники.</w:t>
      </w:r>
    </w:p>
    <w:p w:rsidR="006F2881" w:rsidRPr="006F2881" w:rsidRDefault="006F2881" w:rsidP="006F2881">
      <w:pPr>
        <w:numPr>
          <w:ilvl w:val="0"/>
          <w:numId w:val="3"/>
        </w:numPr>
        <w:jc w:val="both"/>
        <w:rPr>
          <w:sz w:val="24"/>
          <w:szCs w:val="24"/>
        </w:rPr>
      </w:pPr>
      <w:r w:rsidRPr="006F2881">
        <w:rPr>
          <w:sz w:val="24"/>
          <w:szCs w:val="24"/>
          <w:u w:val="single"/>
        </w:rPr>
        <w:t>Ответственность за проведение иммунопрофилактики.</w:t>
      </w:r>
    </w:p>
    <w:p w:rsidR="006F2881" w:rsidRPr="006F2881" w:rsidRDefault="006F2881" w:rsidP="006F2881">
      <w:p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Ответственность за обеспечение в достаточном количестве иммунными препаратами и полном охвате вакцинацией детей несет ДШО ДГП, врач ДОУ. Ответственность за правильный подбор детей и проведении вакцинации несет медицинский персонал ДОУ.</w:t>
      </w:r>
    </w:p>
    <w:p w:rsidR="006F2881" w:rsidRPr="006F2881" w:rsidRDefault="006F2881" w:rsidP="006F2881">
      <w:pPr>
        <w:numPr>
          <w:ilvl w:val="0"/>
          <w:numId w:val="4"/>
        </w:numPr>
        <w:jc w:val="both"/>
        <w:rPr>
          <w:sz w:val="24"/>
          <w:szCs w:val="24"/>
        </w:rPr>
      </w:pPr>
      <w:r w:rsidRPr="006F2881">
        <w:rPr>
          <w:sz w:val="24"/>
          <w:szCs w:val="24"/>
          <w:u w:val="single"/>
        </w:rPr>
        <w:t>Проведение вакцинации.</w:t>
      </w:r>
    </w:p>
    <w:p w:rsidR="006F2881" w:rsidRPr="006F2881" w:rsidRDefault="006F2881" w:rsidP="006F2881">
      <w:pPr>
        <w:jc w:val="both"/>
        <w:rPr>
          <w:sz w:val="24"/>
          <w:szCs w:val="24"/>
        </w:rPr>
      </w:pPr>
      <w:r w:rsidRPr="006F2881">
        <w:rPr>
          <w:sz w:val="24"/>
          <w:szCs w:val="24"/>
        </w:rPr>
        <w:t xml:space="preserve">Вакцинация детей проводится в процедурных кабинетах ДОУ. В медицинском кабинете ДОУ план прививок анализируется: оценивается состояние здоровья данного ребенка на момент прививки, отсутствие медицинских противопоказаний временных или постоянных. Медицинская сестра заблаговременно оповещает родителей о проведении вакцинации. В день проведения профилактической прививки каждый ребенок осматривается врачом, с обязательной термометрией. При хороших показателях дается разрешение на проведение вакцинации. Все данные заносятся в медицинскую документацию: форма 063/у, 112у, журнал плана профилактических прививок. Для родителей выписывается памятка о сделанной вакцинации, даются советы по режиму дня и питания в поствакцинальный период (не вводить новые виды пищи, ограничить облигатные и индивидуальные аллергены). Для детей из групп риска составляется индивидуальный план </w:t>
      </w:r>
      <w:r w:rsidRPr="006F2881">
        <w:rPr>
          <w:sz w:val="24"/>
          <w:szCs w:val="24"/>
        </w:rPr>
        <w:lastRenderedPageBreak/>
        <w:t>подготовки к проведению вакцинации. В отдельных случаях обеспечивается консультация врача-аллерголога или иммунологической комиссии.</w:t>
      </w:r>
    </w:p>
    <w:p w:rsidR="006F2881" w:rsidRPr="006F2881" w:rsidRDefault="006F2881" w:rsidP="006F2881">
      <w:p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В конце месяца подводятся итоги иммунизации и сдаются в кабинет иммунопрофилактики детской поликлиники.</w:t>
      </w:r>
    </w:p>
    <w:p w:rsidR="006F2881" w:rsidRPr="006F2881" w:rsidRDefault="006F2881" w:rsidP="006F2881">
      <w:p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Для более адекватного проведения иммунизации выделяются группы риска:</w:t>
      </w:r>
    </w:p>
    <w:p w:rsidR="006F2881" w:rsidRPr="006F2881" w:rsidRDefault="006F2881" w:rsidP="006F2881">
      <w:pPr>
        <w:numPr>
          <w:ilvl w:val="0"/>
          <w:numId w:val="5"/>
        </w:numPr>
        <w:jc w:val="both"/>
        <w:rPr>
          <w:sz w:val="24"/>
          <w:szCs w:val="24"/>
        </w:rPr>
      </w:pPr>
      <w:r w:rsidRPr="006F2881">
        <w:rPr>
          <w:sz w:val="24"/>
          <w:szCs w:val="24"/>
        </w:rPr>
        <w:t xml:space="preserve">Разнообразные поражения центральной нервной системы (перинатальные поражения, судороги различного генеза, перенесенные </w:t>
      </w:r>
      <w:proofErr w:type="spellStart"/>
      <w:r w:rsidRPr="006F2881">
        <w:rPr>
          <w:sz w:val="24"/>
          <w:szCs w:val="24"/>
        </w:rPr>
        <w:t>нейроинфекции</w:t>
      </w:r>
      <w:proofErr w:type="spellEnd"/>
      <w:r w:rsidRPr="006F2881">
        <w:rPr>
          <w:sz w:val="24"/>
          <w:szCs w:val="24"/>
        </w:rPr>
        <w:t>);</w:t>
      </w:r>
    </w:p>
    <w:p w:rsidR="006F2881" w:rsidRPr="006F2881" w:rsidRDefault="006F2881" w:rsidP="006F2881">
      <w:pPr>
        <w:numPr>
          <w:ilvl w:val="0"/>
          <w:numId w:val="5"/>
        </w:num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Аллергически измененная резистентность;</w:t>
      </w:r>
    </w:p>
    <w:p w:rsidR="006F2881" w:rsidRPr="006F2881" w:rsidRDefault="006F2881" w:rsidP="006F2881">
      <w:pPr>
        <w:numPr>
          <w:ilvl w:val="0"/>
          <w:numId w:val="5"/>
        </w:num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Долго и часто болеющие дети;</w:t>
      </w:r>
    </w:p>
    <w:p w:rsidR="006F2881" w:rsidRPr="006F2881" w:rsidRDefault="006F2881" w:rsidP="006F2881">
      <w:pPr>
        <w:numPr>
          <w:ilvl w:val="0"/>
          <w:numId w:val="5"/>
        </w:num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Патологические реакции на предшествующие профилактические прививки.</w:t>
      </w:r>
    </w:p>
    <w:p w:rsidR="006F2881" w:rsidRPr="006F2881" w:rsidRDefault="006F2881" w:rsidP="006F2881">
      <w:p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Принадлежность ребенка к той или иной группе фиксируется в форме 63у и 112у и составляется индивидуальный график вакцинации.</w:t>
      </w:r>
    </w:p>
    <w:p w:rsidR="006F2881" w:rsidRPr="006F2881" w:rsidRDefault="006F2881" w:rsidP="006F2881">
      <w:pPr>
        <w:jc w:val="both"/>
        <w:rPr>
          <w:sz w:val="24"/>
          <w:szCs w:val="24"/>
        </w:rPr>
      </w:pPr>
      <w:r w:rsidRPr="006F2881">
        <w:rPr>
          <w:sz w:val="24"/>
          <w:szCs w:val="24"/>
        </w:rPr>
        <w:t>План проведения профилактических прививок выполняется в среднем на 87-90 процентов. В связи с отрицательным воздействием СМИ увеличилось количество отказов от проведения профилактических прививок.</w:t>
      </w:r>
    </w:p>
    <w:p w:rsidR="0010679C" w:rsidRDefault="0010679C"/>
    <w:sectPr w:rsidR="0010679C" w:rsidSect="006F28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507E3"/>
    <w:multiLevelType w:val="multilevel"/>
    <w:tmpl w:val="8CD0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B468D"/>
    <w:multiLevelType w:val="multilevel"/>
    <w:tmpl w:val="B148C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F2692"/>
    <w:multiLevelType w:val="multilevel"/>
    <w:tmpl w:val="DFA68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E7D0C"/>
    <w:multiLevelType w:val="multilevel"/>
    <w:tmpl w:val="2A043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3F5C54"/>
    <w:multiLevelType w:val="multilevel"/>
    <w:tmpl w:val="7458D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81"/>
    <w:rsid w:val="0010679C"/>
    <w:rsid w:val="006F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C858D-CBE1-466D-9003-20641EDD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1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</cp:revision>
  <dcterms:created xsi:type="dcterms:W3CDTF">2014-09-08T13:08:00Z</dcterms:created>
  <dcterms:modified xsi:type="dcterms:W3CDTF">2014-09-08T13:09:00Z</dcterms:modified>
</cp:coreProperties>
</file>